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b w:val="1"/>
          <w:bCs w:val="1"/>
          <w:smallCaps w:val="1"/>
          <w:color w:val="1f497d"/>
          <w:sz w:val="36"/>
          <w:szCs w:val="36"/>
        </w:rPr>
      </w:pPr>
      <w:bookmarkStart w:colFirst="0" w:colLast="0" w:name="_heading=h.or76qm4332za" w:id="0"/>
      <w:bookmarkEnd w:id="0"/>
      <w:r w:rsidDel="00000000" w:rsidR="00000000" w:rsidRPr="00000000">
        <w:rPr>
          <w:b w:val="1"/>
          <w:bCs w:val="1"/>
          <w:smallCaps w:val="1"/>
          <w:color w:val="1f497d"/>
          <w:sz w:val="36"/>
          <w:szCs w:val="36"/>
          <w:rtl w:val="0"/>
        </w:rPr>
        <w:t xml:space="preserve">ARRIVA LIDL POINTS: </w:t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bCs w:val="1"/>
          <w:smallCaps w:val="1"/>
          <w:color w:val="1f497d"/>
          <w:sz w:val="36"/>
          <w:szCs w:val="36"/>
        </w:rPr>
      </w:pPr>
      <w:bookmarkStart w:colFirst="0" w:colLast="0" w:name="_heading=h.yknjoz2bxwxa" w:id="1"/>
      <w:bookmarkEnd w:id="1"/>
      <w:r w:rsidDel="00000000" w:rsidR="00000000" w:rsidRPr="00000000">
        <w:rPr>
          <w:b w:val="1"/>
          <w:bCs w:val="1"/>
          <w:smallCaps w:val="1"/>
          <w:color w:val="1f497d"/>
          <w:sz w:val="36"/>
          <w:szCs w:val="36"/>
          <w:rtl w:val="0"/>
        </w:rPr>
        <w:t xml:space="preserve">LA RACCOLTA PUNTI DI LIDL PLUS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iCs w:val="1"/>
          <w:sz w:val="32"/>
          <w:szCs w:val="32"/>
        </w:rPr>
      </w:pPr>
      <w:bookmarkStart w:colFirst="0" w:colLast="0" w:name="_heading=h.ephnssklg9v7" w:id="2"/>
      <w:bookmarkEnd w:id="2"/>
      <w:r w:rsidDel="00000000" w:rsidR="00000000" w:rsidRPr="00000000">
        <w:rPr>
          <w:i w:val="1"/>
          <w:iCs w:val="1"/>
          <w:sz w:val="32"/>
          <w:szCs w:val="32"/>
          <w:rtl w:val="0"/>
        </w:rPr>
        <w:t xml:space="preserve">L’iniziativa offre una galleria di oltre 250 prodotti food dell’Insegna da ottenere in modo gratuito, oltre a una serie di buoni sconto per alleggerire la spesa quotidiana.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b w:val="1"/>
          <w:bCs w:val="1"/>
          <w:smallCaps w:val="1"/>
          <w:color w:val="1f497d"/>
          <w:sz w:val="36"/>
          <w:szCs w:val="36"/>
        </w:rPr>
      </w:pPr>
      <w:bookmarkStart w:colFirst="0" w:colLast="0" w:name="_heading=h.1n1jdayyls9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Arcole (VR), </w:t>
      </w:r>
      <w:r w:rsidDel="00000000" w:rsidR="00000000" w:rsidRPr="00000000">
        <w:rPr>
          <w:i w:val="1"/>
          <w:iCs w:val="1"/>
          <w:rtl w:val="0"/>
        </w:rPr>
        <w:t xml:space="preserve">28 aprile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202</w:t>
      </w:r>
      <w:r w:rsidDel="00000000" w:rsidR="00000000" w:rsidRPr="00000000">
        <w:rPr>
          <w:i w:val="1"/>
          <w:iCs w:val="1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L'esperienza di spesa da </w:t>
      </w:r>
      <w:r w:rsidDel="00000000" w:rsidR="00000000" w:rsidRPr="00000000">
        <w:rPr>
          <w:b w:val="1"/>
          <w:bCs w:val="1"/>
          <w:rtl w:val="0"/>
        </w:rPr>
        <w:t xml:space="preserve">Lidl Italia</w:t>
      </w:r>
      <w:r w:rsidDel="00000000" w:rsidR="00000000" w:rsidRPr="00000000">
        <w:rPr>
          <w:rtl w:val="0"/>
        </w:rPr>
        <w:t xml:space="preserve"> diventa ancora più ricca e su misura. A partire </w:t>
      </w:r>
      <w:r w:rsidDel="00000000" w:rsidR="00000000" w:rsidRPr="00000000">
        <w:rPr>
          <w:b w:val="1"/>
          <w:bCs w:val="1"/>
          <w:rtl w:val="0"/>
        </w:rPr>
        <w:t xml:space="preserve">dal 30 aprile,</w:t>
      </w:r>
      <w:r w:rsidDel="00000000" w:rsidR="00000000" w:rsidRPr="00000000">
        <w:rPr>
          <w:rtl w:val="0"/>
        </w:rPr>
        <w:t xml:space="preserve"> Lidl Plus, il programma fedeltà digitale dell’Insegna nato nel 2021, si evolve con l’introduzione di una grande novità: </w:t>
      </w:r>
      <w:r w:rsidDel="00000000" w:rsidR="00000000" w:rsidRPr="00000000">
        <w:rPr>
          <w:b w:val="1"/>
          <w:bCs w:val="1"/>
          <w:rtl w:val="0"/>
        </w:rPr>
        <w:t xml:space="preserve">Lidl Points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Si tratta di un’</w:t>
      </w:r>
      <w:r w:rsidDel="00000000" w:rsidR="00000000" w:rsidRPr="00000000">
        <w:rPr>
          <w:b w:val="1"/>
          <w:bCs w:val="1"/>
          <w:rtl w:val="0"/>
        </w:rPr>
        <w:t xml:space="preserve">iniziativa di raccolta punti</w:t>
      </w:r>
      <w:r w:rsidDel="00000000" w:rsidR="00000000" w:rsidRPr="00000000">
        <w:rPr>
          <w:rtl w:val="0"/>
        </w:rPr>
        <w:t xml:space="preserve"> che rappresenta un traguardo fondamentale nella strategia digitale della Catena. Dopo il grande successo di Lidl Pay, la funzione che permette di pagare in cassa con un'unica e rapida scansione del QR code, Lidl compie un ulteriore passo in avanti per rendere l'</w:t>
      </w:r>
      <w:r w:rsidDel="00000000" w:rsidR="00000000" w:rsidRPr="00000000">
        <w:rPr>
          <w:b w:val="1"/>
          <w:bCs w:val="1"/>
          <w:rtl w:val="0"/>
        </w:rPr>
        <w:t xml:space="preserve">esperienza d'acquisto sempre più integrata, semplice e gratificante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"L'introduzione di Lidl Points rappresenta per noi un nuovo e ulteriore modo di dire 'grazie' a chi ci sceglie ogni giorno.</w:t>
      </w:r>
      <w:r w:rsidDel="00000000" w:rsidR="00000000" w:rsidRPr="00000000">
        <w:rPr>
          <w:i w:val="1"/>
          <w:iCs w:val="1"/>
          <w:rtl w:val="0"/>
        </w:rPr>
        <w:t xml:space="preserve">" </w:t>
      </w:r>
      <w:r w:rsidDel="00000000" w:rsidR="00000000" w:rsidRPr="00000000">
        <w:rPr>
          <w:rtl w:val="0"/>
        </w:rPr>
        <w:t xml:space="preserve">Dichiara </w:t>
      </w:r>
      <w:r w:rsidDel="00000000" w:rsidR="00000000" w:rsidRPr="00000000">
        <w:rPr>
          <w:b w:val="1"/>
          <w:bCs w:val="1"/>
          <w:rtl w:val="0"/>
        </w:rPr>
        <w:t xml:space="preserve">Martin Brandenburger, Chief Executive Officer di Lidl Italia</w:t>
      </w:r>
      <w:r w:rsidDel="00000000" w:rsidR="00000000" w:rsidRPr="00000000">
        <w:rPr>
          <w:i w:val="1"/>
          <w:iCs w:val="1"/>
          <w:rtl w:val="0"/>
        </w:rPr>
        <w:t xml:space="preserve">. "Siamo consapevoli di come le abitudini di acquisto stiano evolvendo e vogliamo offrire un vantaggio tangibile ai nostri clienti: avere sempre più accesso ai loro prodotti preferiti. Questa è un'innovazione di cui andiamo particolarmente orgogliosi, in quanto garantisce la massima libertà nel decidere come e quando farsi premiare, dando vita a un’esperienza davvero su misura."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b w:val="1"/>
          <w:bCs w:val="1"/>
          <w:color w:val="1c4587"/>
          <w:sz w:val="24"/>
          <w:szCs w:val="24"/>
        </w:rPr>
      </w:pPr>
      <w:r w:rsidDel="00000000" w:rsidR="00000000" w:rsidRPr="00000000">
        <w:rPr>
          <w:b w:val="1"/>
          <w:bCs w:val="1"/>
          <w:color w:val="1c4587"/>
          <w:sz w:val="24"/>
          <w:szCs w:val="24"/>
          <w:rtl w:val="0"/>
        </w:rPr>
        <w:t xml:space="preserve">Come funziona la raccolta punti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La meccanica di Lidl Points è stata pensata all'insegna della massima semplicità: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1 € = 1 Punto:</w:t>
      </w:r>
      <w:r w:rsidDel="00000000" w:rsidR="00000000" w:rsidRPr="00000000">
        <w:rPr>
          <w:rtl w:val="0"/>
        </w:rPr>
        <w:t xml:space="preserve"> per ogni euro speso, i clienti accumuleranno automaticamente* un punto sul proprio profilo Lidl Plus.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Validità estesa</w:t>
      </w:r>
      <w:r w:rsidDel="00000000" w:rsidR="00000000" w:rsidRPr="00000000">
        <w:rPr>
          <w:rtl w:val="0"/>
        </w:rPr>
        <w:t xml:space="preserve">: i punti avranno una validità di ben 24 mesi dal momento in cui vengono assegnati, garantendo tutto il tempo necessario per scegliere il proprio premio preferito.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Flessibilità quotidiana:</w:t>
      </w:r>
      <w:r w:rsidDel="00000000" w:rsidR="00000000" w:rsidRPr="00000000">
        <w:rPr>
          <w:rtl w:val="0"/>
        </w:rPr>
        <w:t xml:space="preserve"> sarà possibile accumulare punti fino a un massimo di 5 spese diverse effettuate nell'arco della stessa giornata.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Il vero cuore pulsante del programma è la nuovissima </w:t>
      </w:r>
      <w:r w:rsidDel="00000000" w:rsidR="00000000" w:rsidRPr="00000000">
        <w:rPr>
          <w:b w:val="1"/>
          <w:bCs w:val="1"/>
          <w:rtl w:val="0"/>
        </w:rPr>
        <w:t xml:space="preserve">"Galleria Premi" integrata</w:t>
      </w:r>
      <w:r w:rsidDel="00000000" w:rsidR="00000000" w:rsidRPr="00000000">
        <w:rPr>
          <w:rtl w:val="0"/>
        </w:rPr>
        <w:t xml:space="preserve"> nell'app, un ricco catalogo virtuale con oltre </w:t>
      </w:r>
      <w:r w:rsidDel="00000000" w:rsidR="00000000" w:rsidRPr="00000000">
        <w:rPr>
          <w:b w:val="1"/>
          <w:bCs w:val="1"/>
          <w:rtl w:val="0"/>
        </w:rPr>
        <w:t xml:space="preserve">250 coupon con prodotti food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della Catena e </w:t>
      </w:r>
      <w:r w:rsidDel="00000000" w:rsidR="00000000" w:rsidRPr="00000000">
        <w:rPr>
          <w:rtl w:val="0"/>
        </w:rPr>
        <w:t xml:space="preserve">buoni sconto</w:t>
      </w:r>
      <w:r w:rsidDel="00000000" w:rsidR="00000000" w:rsidRPr="00000000">
        <w:rPr>
          <w:rtl w:val="0"/>
        </w:rPr>
        <w:t xml:space="preserve"> da applicare sul totale della propria spesa**.</w:t>
      </w:r>
      <w:r w:rsidDel="00000000" w:rsidR="00000000" w:rsidRPr="00000000">
        <w:rPr>
          <w:rtl w:val="0"/>
        </w:rPr>
        <w:t xml:space="preserve"> I clienti avranno libertà di scelta e i</w:t>
      </w:r>
      <w:r w:rsidDel="00000000" w:rsidR="00000000" w:rsidRPr="00000000">
        <w:rPr>
          <w:b w:val="1"/>
          <w:bCs w:val="1"/>
          <w:rtl w:val="0"/>
        </w:rPr>
        <w:t xml:space="preserve"> coupon premio degli articoli potranno essere riscattati più volte</w:t>
      </w:r>
      <w:r w:rsidDel="00000000" w:rsidR="00000000" w:rsidRPr="00000000">
        <w:rPr>
          <w:rtl w:val="0"/>
        </w:rPr>
        <w:t xml:space="preserve">, a condizione di avere un saldo punti sufficiente. </w:t>
      </w:r>
    </w:p>
    <w:p w:rsidR="00000000" w:rsidDel="00000000" w:rsidP="00000000" w:rsidRDefault="00000000" w:rsidRPr="00000000" w14:paraId="00000013">
      <w:pPr>
        <w:widowControl w:val="0"/>
        <w:spacing w:after="0" w:line="288" w:lineRule="auto"/>
        <w:jc w:val="both"/>
        <w:rPr/>
      </w:pPr>
      <w:r w:rsidDel="00000000" w:rsidR="00000000" w:rsidRPr="00000000">
        <w:rPr>
          <w:rtl w:val="0"/>
        </w:rPr>
        <w:t xml:space="preserve">Inoltre, </w:t>
      </w:r>
      <w:r w:rsidDel="00000000" w:rsidR="00000000" w:rsidRPr="00000000">
        <w:rPr>
          <w:rtl w:val="0"/>
        </w:rPr>
        <w:t xml:space="preserve">per iniziare questo nuovo percorso, esplorando la sezione dell'app dedicata al funzionamento della raccolta, </w:t>
      </w:r>
      <w:r w:rsidDel="00000000" w:rsidR="00000000" w:rsidRPr="00000000">
        <w:rPr>
          <w:b w:val="1"/>
          <w:bCs w:val="1"/>
          <w:rtl w:val="0"/>
        </w:rPr>
        <w:t xml:space="preserve">si potranno ricevere subito 50 Lidl Points extra di benvenuto</w:t>
      </w:r>
      <w:r w:rsidDel="00000000" w:rsidR="00000000" w:rsidRPr="00000000">
        <w:rPr>
          <w:rtl w:val="0"/>
        </w:rPr>
        <w:t xml:space="preserve">, pronti per essere sommati a quelli accumulati con la spesa di ogni giorno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widowControl w:val="0"/>
        <w:spacing w:after="0" w:line="288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88" w:lineRule="auto"/>
        <w:jc w:val="both"/>
        <w:rPr/>
      </w:pPr>
      <w:r w:rsidDel="00000000" w:rsidR="00000000" w:rsidRPr="00000000">
        <w:rPr>
          <w:rtl w:val="0"/>
        </w:rPr>
        <w:t xml:space="preserve">Con Lidl Points, l'Insegna ribadisce il suo impegno verso l'innovazione, dimostrando ancora una volta che la vera convenienza passa anche attraverso un ecosistema digitale moderno e orientato al cliente.</w:t>
      </w:r>
    </w:p>
    <w:p w:rsidR="00000000" w:rsidDel="00000000" w:rsidP="00000000" w:rsidRDefault="00000000" w:rsidRPr="00000000" w14:paraId="0000001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*Il saldo dei punti accumulati sarà reso disponibile subito dopo la spesa mentre la possibilità di utilizzo avverrà a partire dal giorno successivo.</w:t>
      </w:r>
    </w:p>
    <w:p w:rsidR="00000000" w:rsidDel="00000000" w:rsidP="00000000" w:rsidRDefault="00000000" w:rsidRPr="00000000" w14:paraId="0000001A">
      <w:pPr>
        <w:spacing w:after="0"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**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Al momento sono da ritenersi esclusi i seguenti prodotti: latte in polvere per neonati, carte regalo, ricariche telefoniche, carte prepagate, sacchetti ortofrutta.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b w:val="1"/>
          <w:bCs w:val="1"/>
          <w:color w:val="1f497d"/>
          <w:sz w:val="18"/>
          <w:szCs w:val="18"/>
        </w:rPr>
      </w:pPr>
      <w:r w:rsidDel="00000000" w:rsidR="00000000" w:rsidRPr="00000000">
        <w:rPr>
          <w:b w:val="1"/>
          <w:bCs w:val="1"/>
          <w:color w:val="1f497d"/>
          <w:sz w:val="18"/>
          <w:szCs w:val="18"/>
          <w:rtl w:val="0"/>
        </w:rPr>
        <w:t xml:space="preserve">Company Profile Lidl</w:t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Lidl Italia è una catena di supermercati presente nel Paese dal 1992 che dispone attualmente di una rete di </w:t>
      </w:r>
      <w:r w:rsidDel="00000000" w:rsidR="00000000" w:rsidRPr="00000000">
        <w:rPr>
          <w:sz w:val="18"/>
          <w:szCs w:val="18"/>
          <w:rtl w:val="0"/>
        </w:rPr>
        <w:t xml:space="preserve">800 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punti vendita riforniti quotidianamente da 12 piattaforme logistiche dislocate sul territorio nazionale, impiegando oltre 23.000 collaboratori. L’offerta a scaffale si compone di oltre 3.500 referenze attentamente selezionate, di cui oltre l’80% prodotte in Italia e a marchio proprio per garantire al cliente il miglior rapporto qualità-prezzo.</w:t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b w:val="1"/>
          <w:bCs w:val="1"/>
          <w:color w:val="1f497d"/>
          <w:sz w:val="18"/>
          <w:szCs w:val="18"/>
        </w:rPr>
      </w:pPr>
      <w:r w:rsidDel="00000000" w:rsidR="00000000" w:rsidRPr="00000000">
        <w:rPr>
          <w:b w:val="1"/>
          <w:bCs w:val="1"/>
          <w:color w:val="1f497d"/>
          <w:sz w:val="18"/>
          <w:szCs w:val="18"/>
          <w:rtl w:val="0"/>
        </w:rPr>
        <w:t xml:space="preserve">Contatti per la stampa:</w:t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LIDL Italia S.r.l. a socio unico - Ufficio Comunicazione </w:t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Via Augusto Ruffo, 36 - 37040 Arcole (VR) </w:t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Tel. 045.6135100 </w:t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E-mail: stampa@lidl.it 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jc w:val="both"/>
        <w:rPr>
          <w:color w:val="000000"/>
          <w:sz w:val="18"/>
          <w:szCs w:val="18"/>
        </w:rPr>
      </w:pPr>
      <w:hyperlink r:id="rId7">
        <w:r w:rsidDel="00000000" w:rsidR="00000000" w:rsidRPr="00000000">
          <w:rPr>
            <w:color w:val="0000ff"/>
            <w:sz w:val="18"/>
            <w:szCs w:val="18"/>
            <w:u w:val="single"/>
            <w:rtl w:val="0"/>
          </w:rPr>
          <w:t xml:space="preserve">www.lidl.it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40" w:w="11900" w:orient="portrait"/>
      <w:pgMar w:bottom="1701" w:top="2694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883061</wp:posOffset>
              </wp:positionH>
              <wp:positionV relativeFrom="page">
                <wp:posOffset>1308648</wp:posOffset>
              </wp:positionV>
              <wp:extent cx="5770930" cy="12700"/>
              <wp:effectExtent b="0" l="0" r="0" t="0"/>
              <wp:wrapNone/>
              <wp:docPr descr="Gerade Verbindung 46" id="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535" y="3779156"/>
                        <a:ext cx="5770930" cy="1688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883061</wp:posOffset>
              </wp:positionH>
              <wp:positionV relativeFrom="page">
                <wp:posOffset>1308648</wp:posOffset>
              </wp:positionV>
              <wp:extent cx="5770930" cy="12700"/>
              <wp:effectExtent b="0" l="0" r="0" t="0"/>
              <wp:wrapNone/>
              <wp:docPr descr="Gerade Verbindung 46" id="4" name="image5.png"/>
              <a:graphic>
                <a:graphicData uri="http://schemas.openxmlformats.org/drawingml/2006/picture">
                  <pic:pic>
                    <pic:nvPicPr>
                      <pic:cNvPr descr="Gerade Verbindung 46"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7093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880139</wp:posOffset>
              </wp:positionH>
              <wp:positionV relativeFrom="page">
                <wp:posOffset>752320</wp:posOffset>
              </wp:positionV>
              <wp:extent cx="4984649" cy="502920"/>
              <wp:effectExtent b="0" l="0" r="0" t="0"/>
              <wp:wrapNone/>
              <wp:docPr descr="Text Box 16" id="8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2858438" y="3533303"/>
                        <a:ext cx="4975124" cy="493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COMUNICATO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STAMPA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880139</wp:posOffset>
              </wp:positionH>
              <wp:positionV relativeFrom="page">
                <wp:posOffset>752320</wp:posOffset>
              </wp:positionV>
              <wp:extent cx="4984649" cy="502920"/>
              <wp:effectExtent b="0" l="0" r="0" t="0"/>
              <wp:wrapNone/>
              <wp:docPr descr="Text Box 16" id="8" name="image9.png"/>
              <a:graphic>
                <a:graphicData uri="http://schemas.openxmlformats.org/drawingml/2006/picture">
                  <pic:pic>
                    <pic:nvPicPr>
                      <pic:cNvPr descr="Text Box 16"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84649" cy="5029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5941693</wp:posOffset>
          </wp:positionH>
          <wp:positionV relativeFrom="page">
            <wp:posOffset>452119</wp:posOffset>
          </wp:positionV>
          <wp:extent cx="718185" cy="718185"/>
          <wp:effectExtent b="0" l="0" r="0" t="0"/>
          <wp:wrapNone/>
          <wp:docPr descr="Immagine 3" id="9" name="image3.png"/>
          <a:graphic>
            <a:graphicData uri="http://schemas.openxmlformats.org/drawingml/2006/picture">
              <pic:pic>
                <pic:nvPicPr>
                  <pic:cNvPr descr="Immagine 3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8185" cy="71818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892997</wp:posOffset>
              </wp:positionH>
              <wp:positionV relativeFrom="page">
                <wp:posOffset>9808960</wp:posOffset>
              </wp:positionV>
              <wp:extent cx="5763262" cy="12700"/>
              <wp:effectExtent b="0" l="0" r="0" t="0"/>
              <wp:wrapNone/>
              <wp:docPr descr="Gerade Verbindung 47"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69" y="3780000"/>
                        <a:ext cx="5763262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892997</wp:posOffset>
              </wp:positionH>
              <wp:positionV relativeFrom="page">
                <wp:posOffset>9808960</wp:posOffset>
              </wp:positionV>
              <wp:extent cx="5763262" cy="12700"/>
              <wp:effectExtent b="0" l="0" r="0" t="0"/>
              <wp:wrapNone/>
              <wp:docPr descr="Gerade Verbindung 47" id="2" name="image2.png"/>
              <a:graphic>
                <a:graphicData uri="http://schemas.openxmlformats.org/drawingml/2006/picture">
                  <pic:pic>
                    <pic:nvPicPr>
                      <pic:cNvPr descr="Gerade Verbindung 47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3262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895666</wp:posOffset>
              </wp:positionH>
              <wp:positionV relativeFrom="page">
                <wp:posOffset>9813688</wp:posOffset>
              </wp:positionV>
              <wp:extent cx="5773329" cy="476453"/>
              <wp:effectExtent b="0" l="0" r="0" t="0"/>
              <wp:wrapNone/>
              <wp:docPr descr="Text Box 9"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64098" y="3546536"/>
                        <a:ext cx="5763804" cy="4669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Italia · Ufficio Comunicazione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895666</wp:posOffset>
              </wp:positionH>
              <wp:positionV relativeFrom="page">
                <wp:posOffset>9813688</wp:posOffset>
              </wp:positionV>
              <wp:extent cx="5773329" cy="476453"/>
              <wp:effectExtent b="0" l="0" r="0" t="0"/>
              <wp:wrapNone/>
              <wp:docPr descr="Text Box 9" id="1" name="image1.png"/>
              <a:graphic>
                <a:graphicData uri="http://schemas.openxmlformats.org/drawingml/2006/picture">
                  <pic:pic>
                    <pic:nvPicPr>
                      <pic:cNvPr descr="Text Box 9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73329" cy="47645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margin">
                <wp:align>left</wp:align>
              </wp:positionH>
              <wp:positionV relativeFrom="page">
                <wp:posOffset>815784</wp:posOffset>
              </wp:positionV>
              <wp:extent cx="2398594" cy="502920"/>
              <wp:effectExtent b="0" l="0" r="0" t="0"/>
              <wp:wrapNone/>
              <wp:docPr descr="Text Box 16"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151466" y="3533303"/>
                        <a:ext cx="2389069" cy="493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COMUNICATO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STAMPA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margin">
                <wp:align>left</wp:align>
              </wp:positionH>
              <wp:positionV relativeFrom="page">
                <wp:posOffset>815784</wp:posOffset>
              </wp:positionV>
              <wp:extent cx="2398594" cy="502920"/>
              <wp:effectExtent b="0" l="0" r="0" t="0"/>
              <wp:wrapNone/>
              <wp:docPr descr="Text Box 16" id="3" name="image4.png"/>
              <a:graphic>
                <a:graphicData uri="http://schemas.openxmlformats.org/drawingml/2006/picture">
                  <pic:pic>
                    <pic:nvPicPr>
                      <pic:cNvPr descr="Text Box 16"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98594" cy="5029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908047</wp:posOffset>
              </wp:positionH>
              <wp:positionV relativeFrom="page">
                <wp:posOffset>1313723</wp:posOffset>
              </wp:positionV>
              <wp:extent cx="6245862" cy="12700"/>
              <wp:effectExtent b="0" l="0" r="0" t="0"/>
              <wp:wrapNone/>
              <wp:docPr descr="Gerade Verbindung 46" id="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9" y="3780000"/>
                        <a:ext cx="6245862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908047</wp:posOffset>
              </wp:positionH>
              <wp:positionV relativeFrom="page">
                <wp:posOffset>1313723</wp:posOffset>
              </wp:positionV>
              <wp:extent cx="6245862" cy="12700"/>
              <wp:effectExtent b="0" l="0" r="0" t="0"/>
              <wp:wrapNone/>
              <wp:docPr descr="Gerade Verbindung 46" id="5" name="image6.png"/>
              <a:graphic>
                <a:graphicData uri="http://schemas.openxmlformats.org/drawingml/2006/picture">
                  <pic:pic>
                    <pic:nvPicPr>
                      <pic:cNvPr descr="Gerade Verbindung 46"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45862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5905805</wp:posOffset>
          </wp:positionH>
          <wp:positionV relativeFrom="page">
            <wp:posOffset>447039</wp:posOffset>
          </wp:positionV>
          <wp:extent cx="718185" cy="718185"/>
          <wp:effectExtent b="0" l="0" r="0" t="0"/>
          <wp:wrapNone/>
          <wp:docPr descr="Immagine 14" id="10" name="image3.png"/>
          <a:graphic>
            <a:graphicData uri="http://schemas.openxmlformats.org/drawingml/2006/picture">
              <pic:pic>
                <pic:nvPicPr>
                  <pic:cNvPr descr="Immagine 14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8185" cy="71818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788033</wp:posOffset>
              </wp:positionH>
              <wp:positionV relativeFrom="page">
                <wp:posOffset>9862828</wp:posOffset>
              </wp:positionV>
              <wp:extent cx="6245862" cy="12700"/>
              <wp:effectExtent b="0" l="0" r="0" t="0"/>
              <wp:wrapNone/>
              <wp:docPr descr="Gerade Verbindung 47"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9" y="3780000"/>
                        <a:ext cx="6245862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788033</wp:posOffset>
              </wp:positionH>
              <wp:positionV relativeFrom="page">
                <wp:posOffset>9862828</wp:posOffset>
              </wp:positionV>
              <wp:extent cx="6245862" cy="12700"/>
              <wp:effectExtent b="0" l="0" r="0" t="0"/>
              <wp:wrapNone/>
              <wp:docPr descr="Gerade Verbindung 47" id="6" name="image7.png"/>
              <a:graphic>
                <a:graphicData uri="http://schemas.openxmlformats.org/drawingml/2006/picture">
                  <pic:pic>
                    <pic:nvPicPr>
                      <pic:cNvPr descr="Gerade Verbindung 47"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45862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903151</wp:posOffset>
              </wp:positionH>
              <wp:positionV relativeFrom="page">
                <wp:posOffset>9807203</wp:posOffset>
              </wp:positionV>
              <wp:extent cx="5772787" cy="573729"/>
              <wp:effectExtent b="0" l="0" r="0" t="0"/>
              <wp:wrapNone/>
              <wp:docPr descr="Text Box 9"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2464369" y="3497898"/>
                        <a:ext cx="5763262" cy="5642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Italia · Ufficio Comunicazione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903151</wp:posOffset>
              </wp:positionH>
              <wp:positionV relativeFrom="page">
                <wp:posOffset>9807203</wp:posOffset>
              </wp:positionV>
              <wp:extent cx="5772787" cy="573729"/>
              <wp:effectExtent b="0" l="0" r="0" t="0"/>
              <wp:wrapNone/>
              <wp:docPr descr="Text Box 9" id="7" name="image8.png"/>
              <a:graphic>
                <a:graphicData uri="http://schemas.openxmlformats.org/drawingml/2006/picture">
                  <pic:pic>
                    <pic:nvPicPr>
                      <pic:cNvPr descr="Text Box 9"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72787" cy="57372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lidl.it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QgWEP+AVqSfYceLfkek4WuZkqw==">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5d11a1-6d11-47b2-81cf-3aeca63a1b8f_Enabled">
    <vt:lpwstr>true</vt:lpwstr>
  </property>
  <property fmtid="{D5CDD505-2E9C-101B-9397-08002B2CF9AE}" pid="3" name="MSIP_Label_ba5d11a1-6d11-47b2-81cf-3aeca63a1b8f_SetDate">
    <vt:lpwstr>2023-10-10T12:30:05Z</vt:lpwstr>
  </property>
  <property fmtid="{D5CDD505-2E9C-101B-9397-08002B2CF9AE}" pid="4" name="MSIP_Label_ba5d11a1-6d11-47b2-81cf-3aeca63a1b8f_Method">
    <vt:lpwstr>Privileged</vt:lpwstr>
  </property>
  <property fmtid="{D5CDD505-2E9C-101B-9397-08002B2CF9AE}" pid="5" name="MSIP_Label_ba5d11a1-6d11-47b2-81cf-3aeca63a1b8f_Name">
    <vt:lpwstr>Public</vt:lpwstr>
  </property>
  <property fmtid="{D5CDD505-2E9C-101B-9397-08002B2CF9AE}" pid="6" name="MSIP_Label_ba5d11a1-6d11-47b2-81cf-3aeca63a1b8f_SiteId">
    <vt:lpwstr>d04f4717-5a6e-4b98-b3f9-6918e0385f4c</vt:lpwstr>
  </property>
  <property fmtid="{D5CDD505-2E9C-101B-9397-08002B2CF9AE}" pid="7" name="MSIP_Label_ba5d11a1-6d11-47b2-81cf-3aeca63a1b8f_ActionId">
    <vt:lpwstr>0e8b0f2e-5d91-40ee-9c08-cc7ec180bfcf</vt:lpwstr>
  </property>
  <property fmtid="{D5CDD505-2E9C-101B-9397-08002B2CF9AE}" pid="8" name="MSIP_Label_ba5d11a1-6d11-47b2-81cf-3aeca63a1b8f_ContentBits">
    <vt:lpwstr>0</vt:lpwstr>
  </property>
</Properties>
</file>